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2020年崇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义县一般公共预算税收返还和转移支付表</w:t>
      </w:r>
    </w:p>
    <w:p>
      <w:pPr>
        <w:jc w:val="center"/>
        <w:rPr>
          <w:rFonts w:hint="default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单位：万元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地区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税收返还决算数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一般性转移支付决算数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专项转移支付决算数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崇义县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4577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129929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20998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155504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GFiN2I5ZTM5MTJlZjIyMDNjYjYyMTg1ZGMxNmEifQ=="/>
  </w:docVars>
  <w:rsids>
    <w:rsidRoot w:val="000A768B"/>
    <w:rsid w:val="000A768B"/>
    <w:rsid w:val="003607D9"/>
    <w:rsid w:val="0044672A"/>
    <w:rsid w:val="004A1D15"/>
    <w:rsid w:val="00701263"/>
    <w:rsid w:val="007F3638"/>
    <w:rsid w:val="009453B3"/>
    <w:rsid w:val="009870BD"/>
    <w:rsid w:val="00C1313E"/>
    <w:rsid w:val="00CB247C"/>
    <w:rsid w:val="00EC1255"/>
    <w:rsid w:val="6D3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58</Words>
  <Characters>78</Characters>
  <Lines>1</Lines>
  <Paragraphs>1</Paragraphs>
  <TotalTime>17</TotalTime>
  <ScaleCrop>false</ScaleCrop>
  <LinksUpToDate>false</LinksUpToDate>
  <CharactersWithSpaces>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2019-12-02T02:10:00Z</dcterms:created>
  <dc:creator>Micorosoft</dc:creator>
  <cp:lastModifiedBy>Administrator</cp:lastModifiedBy>
  <dcterms:modified xsi:type="dcterms:W3CDTF">2022-07-15T03:20:51Z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03B4850644394B77813407E63A55894F</vt:lpwstr>
  </property>
</Properties>
</file>