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CA" w:rsidRDefault="00BC57CA" w:rsidP="00BC57CA">
      <w:pPr>
        <w:spacing w:line="400" w:lineRule="exact"/>
        <w:ind w:right="-19"/>
        <w:jc w:val="center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sz w:val="33"/>
          <w:szCs w:val="33"/>
        </w:rPr>
        <w:t>201</w:t>
      </w:r>
      <w:r w:rsidR="00B95303">
        <w:rPr>
          <w:rFonts w:ascii="Arial" w:hAnsi="Arial" w:cs="Arial" w:hint="eastAsia"/>
          <w:b/>
          <w:bCs/>
          <w:sz w:val="33"/>
          <w:szCs w:val="33"/>
        </w:rPr>
        <w:t>9</w:t>
      </w:r>
      <w:r>
        <w:rPr>
          <w:rFonts w:ascii="宋体" w:hAnsi="宋体" w:cs="宋体" w:hint="eastAsia"/>
          <w:b/>
          <w:bCs/>
          <w:sz w:val="33"/>
          <w:szCs w:val="33"/>
        </w:rPr>
        <w:t>年崇义县国有资本经营预算收入决算表</w:t>
      </w:r>
    </w:p>
    <w:p w:rsidR="00BC57CA" w:rsidRDefault="00BC57CA" w:rsidP="00BC57CA">
      <w:pPr>
        <w:spacing w:line="112" w:lineRule="exact"/>
        <w:rPr>
          <w:sz w:val="20"/>
          <w:szCs w:val="20"/>
        </w:rPr>
      </w:pPr>
    </w:p>
    <w:tbl>
      <w:tblPr>
        <w:tblW w:w="863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9"/>
        <w:gridCol w:w="1417"/>
        <w:gridCol w:w="1276"/>
        <w:gridCol w:w="1276"/>
        <w:gridCol w:w="1526"/>
        <w:gridCol w:w="30"/>
      </w:tblGrid>
      <w:tr w:rsidR="00B95303" w:rsidTr="00B95303">
        <w:trPr>
          <w:trHeight w:val="237"/>
        </w:trPr>
        <w:tc>
          <w:tcPr>
            <w:tcW w:w="3109" w:type="dxa"/>
            <w:tcBorders>
              <w:bottom w:val="single" w:sz="8" w:space="0" w:color="auto"/>
            </w:tcBorders>
            <w:vAlign w:val="bottom"/>
          </w:tcPr>
          <w:p w:rsidR="00B95303" w:rsidRDefault="00B95303" w:rsidP="006810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B95303" w:rsidRDefault="00B95303" w:rsidP="006810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B95303" w:rsidRDefault="00B95303" w:rsidP="006810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B95303" w:rsidRDefault="00B95303" w:rsidP="00681038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8" w:space="0" w:color="auto"/>
            </w:tcBorders>
            <w:vAlign w:val="bottom"/>
          </w:tcPr>
          <w:p w:rsidR="00B95303" w:rsidRDefault="00B95303" w:rsidP="00681038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0"/>
                <w:szCs w:val="20"/>
              </w:rPr>
              <w:t>单位：万元</w:t>
            </w:r>
          </w:p>
        </w:tc>
        <w:tc>
          <w:tcPr>
            <w:tcW w:w="30" w:type="dxa"/>
            <w:vAlign w:val="bottom"/>
          </w:tcPr>
          <w:p w:rsidR="00B95303" w:rsidRDefault="00B95303" w:rsidP="00681038">
            <w:pPr>
              <w:rPr>
                <w:sz w:val="2"/>
                <w:szCs w:val="2"/>
              </w:rPr>
            </w:pPr>
          </w:p>
        </w:tc>
      </w:tr>
      <w:tr w:rsidR="00B95303" w:rsidRPr="00BC57CA" w:rsidTr="00B95303">
        <w:trPr>
          <w:trHeight w:val="420"/>
        </w:trPr>
        <w:tc>
          <w:tcPr>
            <w:tcW w:w="31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预算科目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/>
                <w:b/>
                <w:bCs/>
              </w:rPr>
              <w:t>201</w:t>
            </w:r>
            <w:r>
              <w:rPr>
                <w:rFonts w:ascii="宋体" w:hAnsi="宋体" w:cs="宋体" w:hint="eastAsia"/>
                <w:b/>
                <w:bCs/>
              </w:rPr>
              <w:t>9</w:t>
            </w:r>
            <w:r w:rsidRPr="00BC57CA">
              <w:rPr>
                <w:rFonts w:ascii="宋体" w:hAnsi="宋体" w:cs="宋体" w:hint="eastAsia"/>
                <w:b/>
                <w:bCs/>
              </w:rPr>
              <w:t>年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/>
                <w:b/>
                <w:bCs/>
              </w:rPr>
              <w:t>201</w:t>
            </w:r>
            <w:r>
              <w:rPr>
                <w:rFonts w:ascii="宋体" w:hAnsi="宋体" w:cs="宋体" w:hint="eastAsia"/>
                <w:b/>
                <w:bCs/>
              </w:rPr>
              <w:t>9</w:t>
            </w:r>
            <w:r w:rsidRPr="00BC57CA">
              <w:rPr>
                <w:rFonts w:ascii="宋体" w:hAnsi="宋体" w:cs="宋体" w:hint="eastAsia"/>
                <w:b/>
                <w:bCs/>
              </w:rPr>
              <w:t>年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决算数是预</w:t>
            </w: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95303">
            <w:pPr>
              <w:spacing w:line="251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比上年决算</w:t>
            </w: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125"/>
        </w:trPr>
        <w:tc>
          <w:tcPr>
            <w:tcW w:w="31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预算数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决算数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算数的</w:t>
            </w:r>
            <w:r w:rsidRPr="00BC57CA">
              <w:rPr>
                <w:rFonts w:ascii="宋体" w:hAnsi="宋体" w:cs="宋体"/>
                <w:b/>
                <w:bCs/>
              </w:rPr>
              <w:t>%</w:t>
            </w:r>
          </w:p>
        </w:tc>
        <w:tc>
          <w:tcPr>
            <w:tcW w:w="1526" w:type="dxa"/>
            <w:vMerge w:val="restart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增减</w:t>
            </w:r>
            <w:r w:rsidRPr="00BC57CA">
              <w:rPr>
                <w:rFonts w:ascii="宋体" w:hAnsi="宋体" w:cs="宋体"/>
                <w:b/>
                <w:bCs/>
              </w:rPr>
              <w:t>%</w:t>
            </w: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124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vMerge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192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一、利润收入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6644B8">
            <w:pPr>
              <w:spacing w:line="251" w:lineRule="exac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  <w:r w:rsidRPr="00BC57CA">
              <w:rPr>
                <w:rFonts w:ascii="宋体" w:hAnsi="宋体" w:cs="宋体"/>
                <w:bCs/>
              </w:rPr>
              <w:t>1</w:t>
            </w:r>
            <w:r w:rsidRPr="00BC57CA">
              <w:rPr>
                <w:rFonts w:ascii="宋体" w:hAnsi="宋体" w:cs="宋体" w:hint="eastAsia"/>
                <w:bCs/>
              </w:rPr>
              <w:t>、投资服务企业利润收入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8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  <w:r w:rsidRPr="00BC57CA">
              <w:rPr>
                <w:rFonts w:ascii="宋体" w:hAnsi="宋体" w:cs="宋体"/>
                <w:bCs/>
              </w:rPr>
              <w:t>2</w:t>
            </w:r>
            <w:r w:rsidRPr="00BC57CA">
              <w:rPr>
                <w:rFonts w:ascii="宋体" w:hAnsi="宋体" w:cs="宋体" w:hint="eastAsia"/>
                <w:bCs/>
              </w:rPr>
              <w:t>、房地产企业利润收入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  <w:r w:rsidRPr="00BC57CA">
              <w:rPr>
                <w:rFonts w:ascii="宋体" w:hAnsi="宋体" w:cs="宋体"/>
                <w:bCs/>
              </w:rPr>
              <w:t>3</w:t>
            </w:r>
            <w:r w:rsidRPr="00BC57CA">
              <w:rPr>
                <w:rFonts w:ascii="宋体" w:hAnsi="宋体" w:cs="宋体" w:hint="eastAsia"/>
                <w:bCs/>
              </w:rPr>
              <w:t>、旅游企业利润收入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  <w:r w:rsidRPr="00BC57CA">
              <w:rPr>
                <w:rFonts w:ascii="宋体" w:hAnsi="宋体" w:cs="宋体"/>
                <w:bCs/>
              </w:rPr>
              <w:t>4</w:t>
            </w:r>
            <w:r w:rsidRPr="00BC57CA">
              <w:rPr>
                <w:rFonts w:ascii="宋体" w:hAnsi="宋体" w:cs="宋体" w:hint="eastAsia"/>
                <w:bCs/>
              </w:rPr>
              <w:t>、农林牧渔企业利润收入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  <w:r w:rsidRPr="00BC57CA">
              <w:rPr>
                <w:rFonts w:ascii="宋体" w:hAnsi="宋体" w:cs="宋体"/>
                <w:bCs/>
              </w:rPr>
              <w:t>5</w:t>
            </w:r>
            <w:r w:rsidRPr="00BC57CA">
              <w:rPr>
                <w:rFonts w:ascii="宋体" w:hAnsi="宋体" w:cs="宋体" w:hint="eastAsia"/>
                <w:bCs/>
              </w:rPr>
              <w:t>、其他国有资本经营预算企业利润收入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445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445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95303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100</w:t>
            </w: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45.9</w:t>
            </w: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二、股利、股息收入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3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  <w:r w:rsidRPr="00BC57CA">
              <w:rPr>
                <w:rFonts w:ascii="宋体" w:hAnsi="宋体" w:cs="宋体" w:hint="eastAsia"/>
                <w:bCs/>
              </w:rPr>
              <w:t>国有控股公司股利、股息收入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  <w:r w:rsidRPr="00BC57CA">
              <w:rPr>
                <w:rFonts w:ascii="宋体" w:hAnsi="宋体" w:cs="宋体" w:hint="eastAsia"/>
                <w:bCs/>
              </w:rPr>
              <w:t>国有参股公司股利、股息收入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  <w:r w:rsidRPr="00BC57CA">
              <w:rPr>
                <w:rFonts w:ascii="宋体" w:hAnsi="宋体" w:cs="宋体" w:hint="eastAsia"/>
                <w:bCs/>
              </w:rPr>
              <w:t>金融企业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三、产权转让收入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Cs/>
              </w:rPr>
            </w:pPr>
            <w:r w:rsidRPr="00BC57CA">
              <w:rPr>
                <w:rFonts w:ascii="宋体" w:hAnsi="宋体" w:cs="宋体" w:hint="eastAsia"/>
                <w:bCs/>
              </w:rPr>
              <w:t>国有股权、股份转让收入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四、清算收入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9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五、其他国有资本经营预算收入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08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84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318"/>
        </w:trPr>
        <w:tc>
          <w:tcPr>
            <w:tcW w:w="31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加：上年结转收入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B95303" w:rsidRPr="00BC57CA" w:rsidTr="00B95303">
        <w:trPr>
          <w:trHeight w:val="75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B95303" w:rsidRPr="00BC57CA" w:rsidRDefault="00B95303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  <w:tr w:rsidR="0001715B" w:rsidRPr="00BC57CA" w:rsidTr="0001715B">
        <w:trPr>
          <w:trHeight w:val="540"/>
        </w:trPr>
        <w:tc>
          <w:tcPr>
            <w:tcW w:w="3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715B" w:rsidRPr="00BC57CA" w:rsidRDefault="0001715B" w:rsidP="00896E1F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 w:rsidRPr="00BC57CA">
              <w:rPr>
                <w:rFonts w:ascii="宋体" w:hAnsi="宋体" w:cs="宋体" w:hint="eastAsia"/>
                <w:b/>
                <w:bCs/>
              </w:rPr>
              <w:t>总计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5B" w:rsidRPr="00BC57CA" w:rsidRDefault="0001715B" w:rsidP="00896E1F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445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5B" w:rsidRPr="00BC57CA" w:rsidRDefault="0001715B" w:rsidP="00896E1F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445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5B" w:rsidRPr="00BC57CA" w:rsidRDefault="0001715B" w:rsidP="00896E1F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100</w:t>
            </w: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715B" w:rsidRPr="00BC57CA" w:rsidRDefault="0001715B" w:rsidP="00896E1F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45.9</w:t>
            </w:r>
          </w:p>
        </w:tc>
        <w:tc>
          <w:tcPr>
            <w:tcW w:w="30" w:type="dxa"/>
            <w:vAlign w:val="bottom"/>
          </w:tcPr>
          <w:p w:rsidR="0001715B" w:rsidRPr="00BC57CA" w:rsidRDefault="0001715B" w:rsidP="00BC57CA">
            <w:pPr>
              <w:spacing w:line="251" w:lineRule="exact"/>
              <w:ind w:left="60"/>
              <w:rPr>
                <w:rFonts w:ascii="宋体" w:hAnsi="宋体" w:cs="宋体"/>
                <w:b/>
                <w:bCs/>
              </w:rPr>
            </w:pPr>
          </w:p>
        </w:tc>
      </w:tr>
    </w:tbl>
    <w:p w:rsidR="008140B3" w:rsidRPr="00BC57CA" w:rsidRDefault="008140B3" w:rsidP="00BC57CA">
      <w:pPr>
        <w:spacing w:line="251" w:lineRule="exact"/>
        <w:ind w:left="60"/>
        <w:rPr>
          <w:rFonts w:ascii="宋体" w:hAnsi="宋体" w:cs="宋体"/>
          <w:b/>
          <w:bCs/>
        </w:rPr>
      </w:pPr>
    </w:p>
    <w:sectPr w:rsidR="008140B3" w:rsidRPr="00BC57CA" w:rsidSect="00BB0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57" w:rsidRDefault="006F2057" w:rsidP="00BC57CA">
      <w:r>
        <w:separator/>
      </w:r>
    </w:p>
  </w:endnote>
  <w:endnote w:type="continuationSeparator" w:id="1">
    <w:p w:rsidR="006F2057" w:rsidRDefault="006F2057" w:rsidP="00BC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57" w:rsidRDefault="006F2057" w:rsidP="00BC57CA">
      <w:r>
        <w:separator/>
      </w:r>
    </w:p>
  </w:footnote>
  <w:footnote w:type="continuationSeparator" w:id="1">
    <w:p w:rsidR="006F2057" w:rsidRDefault="006F2057" w:rsidP="00BC5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7CA"/>
    <w:rsid w:val="0001715B"/>
    <w:rsid w:val="006610EF"/>
    <w:rsid w:val="006644B8"/>
    <w:rsid w:val="006D7259"/>
    <w:rsid w:val="006F2057"/>
    <w:rsid w:val="007B4975"/>
    <w:rsid w:val="008140B3"/>
    <w:rsid w:val="0091579B"/>
    <w:rsid w:val="00B95303"/>
    <w:rsid w:val="00BB0948"/>
    <w:rsid w:val="00BC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CA"/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7C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7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>Micorosoft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8</cp:revision>
  <dcterms:created xsi:type="dcterms:W3CDTF">2019-12-02T02:18:00Z</dcterms:created>
  <dcterms:modified xsi:type="dcterms:W3CDTF">2020-09-28T09:19:00Z</dcterms:modified>
</cp:coreProperties>
</file>